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378" w:rsidRPr="00BD6A95" w:rsidRDefault="00063378" w:rsidP="00063378">
      <w:pPr>
        <w:spacing w:before="100" w:beforeAutospacing="1" w:after="0" w:line="240" w:lineRule="auto"/>
        <w:rPr>
          <w:rFonts w:ascii="Arial" w:eastAsia="Times New Roman" w:hAnsi="Arial" w:cs="Arial"/>
          <w:b/>
          <w:bCs/>
          <w:sz w:val="20"/>
          <w:szCs w:val="20"/>
          <w:u w:val="single"/>
        </w:rPr>
      </w:pPr>
      <w:r w:rsidRPr="00BD6A95">
        <w:rPr>
          <w:rFonts w:ascii="Arial" w:eastAsia="Times New Roman" w:hAnsi="Arial" w:cs="Arial"/>
          <w:b/>
          <w:bCs/>
          <w:sz w:val="20"/>
          <w:szCs w:val="20"/>
          <w:u w:val="single"/>
        </w:rPr>
        <w:t xml:space="preserve">1. </w:t>
      </w:r>
      <w:r w:rsidR="00BD6A95" w:rsidRPr="00BD6A95">
        <w:rPr>
          <w:rFonts w:ascii="Arial" w:eastAsia="Times New Roman" w:hAnsi="Arial" w:cs="Arial"/>
          <w:b/>
          <w:bCs/>
          <w:sz w:val="20"/>
          <w:szCs w:val="20"/>
          <w:u w:val="single"/>
        </w:rPr>
        <w:t>Pengajar RBA</w:t>
      </w:r>
    </w:p>
    <w:p w:rsidR="00063378" w:rsidRPr="006328FD" w:rsidRDefault="00063378" w:rsidP="00063378">
      <w:pPr>
        <w:spacing w:before="100" w:beforeAutospacing="1" w:after="0" w:line="240" w:lineRule="auto"/>
        <w:rPr>
          <w:rFonts w:ascii="Times New Roman" w:eastAsia="Times New Roman" w:hAnsi="Times New Roman" w:cs="Times New Roman"/>
          <w:sz w:val="20"/>
          <w:szCs w:val="20"/>
        </w:rPr>
      </w:pPr>
      <w:r w:rsidRPr="006328FD">
        <w:rPr>
          <w:rFonts w:ascii="Arial" w:eastAsia="Times New Roman" w:hAnsi="Arial" w:cs="Arial"/>
          <w:b/>
          <w:bCs/>
          <w:sz w:val="20"/>
          <w:szCs w:val="20"/>
        </w:rPr>
        <w:t>A. Syarat:</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Sudah RR. Atau MRT dan terhubung baik dengan bidang kesehatan/fitness dan sudah mengenal banyak orang yang berminat untuk belajar RBA.</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Menyadari bahwa RBA adalah Bagian dari Rencana Besar Tuhan untuk mengingatkan semua manusia tentang Tuhan dalam setiap langkah mereka.</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Sudah rajin berlatih RBA 1.5 jam setiap hari setidaknya tiga bulan sebelum pelatihan dimulai</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Sudah mengikuti setidaknya RBA Tingkat 1 dua kali dan Intensive Walking/Retreat Kesehatan (harus yang dari tahun 2013) satu kali</w:t>
      </w:r>
    </w:p>
    <w:p w:rsidR="00063378" w:rsidRPr="006328FD" w:rsidRDefault="00063378" w:rsidP="00063378">
      <w:pPr>
        <w:spacing w:before="100" w:beforeAutospacing="1" w:after="0" w:line="240" w:lineRule="auto"/>
        <w:rPr>
          <w:rFonts w:ascii="Times New Roman" w:eastAsia="Times New Roman" w:hAnsi="Times New Roman" w:cs="Times New Roman"/>
          <w:sz w:val="20"/>
          <w:szCs w:val="20"/>
        </w:rPr>
      </w:pPr>
      <w:r w:rsidRPr="006328FD">
        <w:rPr>
          <w:rFonts w:ascii="Arial" w:eastAsia="Times New Roman" w:hAnsi="Arial" w:cs="Arial"/>
          <w:sz w:val="20"/>
          <w:szCs w:val="20"/>
        </w:rPr>
        <w:t xml:space="preserve">- Apabila ada pengajar lain di kota bpk/ibu, Pusat harus mempertimbangkan jumlah pengajar vs. minat/potensi kota bpk/ibu sebelum kami bisa menerima pendaftaran bpk/ibu.  </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xml:space="preserve">- Lulus pre-evaluasi oleh GM Irmansyah Effendi </w:t>
      </w:r>
    </w:p>
    <w:p w:rsidR="00063378" w:rsidRPr="006328FD" w:rsidRDefault="00063378" w:rsidP="00063378">
      <w:pPr>
        <w:spacing w:before="100" w:beforeAutospacing="1" w:after="0" w:line="240" w:lineRule="auto"/>
        <w:rPr>
          <w:rFonts w:ascii="Arial" w:eastAsia="Times New Roman" w:hAnsi="Arial" w:cs="Arial"/>
          <w:sz w:val="20"/>
          <w:szCs w:val="20"/>
        </w:rPr>
      </w:pPr>
    </w:p>
    <w:p w:rsidR="00063378" w:rsidRPr="006328FD" w:rsidRDefault="00063378" w:rsidP="00063378">
      <w:pPr>
        <w:spacing w:before="100" w:beforeAutospacing="1" w:after="0" w:line="240" w:lineRule="auto"/>
        <w:rPr>
          <w:rFonts w:ascii="Arial" w:eastAsia="Times New Roman" w:hAnsi="Arial" w:cs="Arial"/>
          <w:b/>
          <w:sz w:val="20"/>
          <w:szCs w:val="20"/>
        </w:rPr>
      </w:pPr>
      <w:r w:rsidRPr="006328FD">
        <w:rPr>
          <w:rFonts w:ascii="Arial" w:eastAsia="Times New Roman" w:hAnsi="Arial" w:cs="Arial"/>
          <w:b/>
          <w:sz w:val="20"/>
          <w:szCs w:val="20"/>
        </w:rPr>
        <w:t>B. Biaya Pelatihan:</w:t>
      </w:r>
    </w:p>
    <w:p w:rsidR="00063378"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xml:space="preserve">Biaya untuk pelatihan ini adalah Rp.5,000,000 (untuk peserta Indonesia) atau USD 500 (untuk </w:t>
      </w:r>
      <w:r w:rsidR="00FB4F85">
        <w:rPr>
          <w:rFonts w:ascii="Arial" w:eastAsia="Times New Roman" w:hAnsi="Arial" w:cs="Arial"/>
          <w:sz w:val="20"/>
          <w:szCs w:val="20"/>
        </w:rPr>
        <w:t>peserta non-Indonesia</w:t>
      </w:r>
      <w:r w:rsidRPr="006328FD">
        <w:rPr>
          <w:rFonts w:ascii="Arial" w:eastAsia="Times New Roman" w:hAnsi="Arial" w:cs="Arial"/>
          <w:sz w:val="20"/>
          <w:szCs w:val="20"/>
        </w:rPr>
        <w:t xml:space="preserve">)++  </w:t>
      </w:r>
    </w:p>
    <w:p w:rsidR="00CD418A" w:rsidRPr="006328FD" w:rsidRDefault="00CD418A" w:rsidP="00063378">
      <w:pPr>
        <w:spacing w:before="100" w:beforeAutospacing="1" w:after="0" w:line="240" w:lineRule="auto"/>
        <w:rPr>
          <w:rFonts w:ascii="Arial" w:eastAsia="Times New Roman" w:hAnsi="Arial" w:cs="Arial"/>
          <w:sz w:val="20"/>
          <w:szCs w:val="20"/>
        </w:rPr>
      </w:pPr>
    </w:p>
    <w:p w:rsidR="00063378" w:rsidRPr="006328FD" w:rsidRDefault="00063378" w:rsidP="00063378">
      <w:pPr>
        <w:spacing w:before="100" w:beforeAutospacing="1" w:after="0" w:line="240" w:lineRule="auto"/>
        <w:rPr>
          <w:rFonts w:ascii="Arial" w:eastAsia="Times New Roman" w:hAnsi="Arial" w:cs="Arial"/>
          <w:b/>
          <w:sz w:val="20"/>
          <w:szCs w:val="20"/>
        </w:rPr>
      </w:pPr>
      <w:r w:rsidRPr="006328FD">
        <w:rPr>
          <w:rFonts w:ascii="Arial" w:eastAsia="Times New Roman" w:hAnsi="Arial" w:cs="Arial"/>
          <w:b/>
          <w:sz w:val="20"/>
          <w:szCs w:val="20"/>
        </w:rPr>
        <w:t>C. Bonus Prestasi:</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Bagi pengajar yang memenuhi 50 point komitmen di tahun pertama mengajar, pengajar tsb akan diberikan bonus khusus sejumlah Rp. 5,000,000 (untuk peserta Indonesia) atau USD 500 (untuk non-Indonesia). Pengajar dapat mengumpulkan 1 point untuk setiap peserta yang membayar penuh, 0.5 point untuk setiap peserta yang mendapatkan diskon. Jangka waktu pengangkatan untuk pengajar adalah dua tahun, tetapi diakhir setiap tahun pengajar akan dievaluasi untuk dipertimbangkan kemampuannya untuk melanjutkan ke tahun ke dua.</w:t>
      </w:r>
    </w:p>
    <w:p w:rsidR="00063378" w:rsidRPr="006328FD" w:rsidRDefault="00063378" w:rsidP="00063378">
      <w:pPr>
        <w:spacing w:before="100" w:beforeAutospacing="1" w:after="0" w:line="240" w:lineRule="auto"/>
        <w:rPr>
          <w:rFonts w:ascii="Arial" w:eastAsia="Times New Roman" w:hAnsi="Arial" w:cs="Arial"/>
          <w:b/>
          <w:bCs/>
          <w:sz w:val="20"/>
          <w:szCs w:val="20"/>
        </w:rPr>
      </w:pPr>
    </w:p>
    <w:p w:rsidR="00063378" w:rsidRPr="006328FD" w:rsidRDefault="00063378" w:rsidP="00063378">
      <w:pPr>
        <w:spacing w:before="100" w:beforeAutospacing="1" w:after="0" w:line="240" w:lineRule="auto"/>
        <w:rPr>
          <w:rFonts w:ascii="Arial" w:eastAsia="Times New Roman" w:hAnsi="Arial" w:cs="Arial"/>
          <w:b/>
          <w:bCs/>
          <w:sz w:val="20"/>
          <w:szCs w:val="20"/>
        </w:rPr>
      </w:pPr>
    </w:p>
    <w:p w:rsidR="00063378" w:rsidRPr="006328FD" w:rsidRDefault="00063378" w:rsidP="00063378">
      <w:pPr>
        <w:spacing w:before="100" w:beforeAutospacing="1" w:after="0" w:line="240" w:lineRule="auto"/>
        <w:rPr>
          <w:rFonts w:ascii="Arial" w:eastAsia="Times New Roman" w:hAnsi="Arial" w:cs="Arial"/>
          <w:b/>
          <w:bCs/>
          <w:sz w:val="20"/>
          <w:szCs w:val="20"/>
        </w:rPr>
      </w:pPr>
    </w:p>
    <w:p w:rsidR="00063378" w:rsidRPr="006328FD" w:rsidRDefault="00063378" w:rsidP="00063378">
      <w:pPr>
        <w:spacing w:before="100" w:beforeAutospacing="1" w:after="0" w:line="240" w:lineRule="auto"/>
        <w:rPr>
          <w:rFonts w:ascii="Arial" w:eastAsia="Times New Roman" w:hAnsi="Arial" w:cs="Arial"/>
          <w:b/>
          <w:bCs/>
          <w:sz w:val="20"/>
          <w:szCs w:val="20"/>
        </w:rPr>
      </w:pPr>
    </w:p>
    <w:p w:rsidR="00063378" w:rsidRPr="006328FD" w:rsidRDefault="00063378" w:rsidP="00063378">
      <w:pPr>
        <w:spacing w:before="100" w:beforeAutospacing="1" w:after="0" w:line="240" w:lineRule="auto"/>
        <w:rPr>
          <w:rFonts w:ascii="Arial" w:eastAsia="Times New Roman" w:hAnsi="Arial" w:cs="Arial"/>
          <w:b/>
          <w:bCs/>
          <w:sz w:val="20"/>
          <w:szCs w:val="20"/>
        </w:rPr>
      </w:pPr>
    </w:p>
    <w:p w:rsidR="00063378" w:rsidRDefault="00063378" w:rsidP="00063378">
      <w:pPr>
        <w:spacing w:before="100" w:beforeAutospacing="1" w:after="0" w:line="240" w:lineRule="auto"/>
        <w:rPr>
          <w:rFonts w:ascii="Arial" w:eastAsia="Times New Roman" w:hAnsi="Arial" w:cs="Arial"/>
          <w:b/>
          <w:bCs/>
          <w:sz w:val="20"/>
          <w:szCs w:val="20"/>
        </w:rPr>
      </w:pPr>
    </w:p>
    <w:p w:rsidR="00FB4F85" w:rsidRPr="006328FD" w:rsidRDefault="00FB4F85" w:rsidP="00063378">
      <w:pPr>
        <w:spacing w:before="100" w:beforeAutospacing="1" w:after="0" w:line="240" w:lineRule="auto"/>
        <w:rPr>
          <w:rFonts w:ascii="Arial" w:eastAsia="Times New Roman" w:hAnsi="Arial" w:cs="Arial"/>
          <w:b/>
          <w:bCs/>
          <w:sz w:val="20"/>
          <w:szCs w:val="20"/>
        </w:rPr>
      </w:pPr>
    </w:p>
    <w:p w:rsidR="00063378" w:rsidRPr="00BD6A95" w:rsidRDefault="00063378" w:rsidP="00063378">
      <w:pPr>
        <w:spacing w:before="100" w:beforeAutospacing="1" w:after="0" w:line="240" w:lineRule="auto"/>
        <w:rPr>
          <w:rFonts w:ascii="Arial" w:eastAsia="Times New Roman" w:hAnsi="Arial" w:cs="Arial"/>
          <w:b/>
          <w:bCs/>
          <w:sz w:val="20"/>
          <w:szCs w:val="20"/>
          <w:u w:val="single"/>
        </w:rPr>
      </w:pPr>
      <w:r w:rsidRPr="00BD6A95">
        <w:rPr>
          <w:rFonts w:ascii="Arial" w:eastAsia="Times New Roman" w:hAnsi="Arial" w:cs="Arial"/>
          <w:b/>
          <w:bCs/>
          <w:sz w:val="20"/>
          <w:szCs w:val="20"/>
          <w:u w:val="single"/>
        </w:rPr>
        <w:lastRenderedPageBreak/>
        <w:t>2. Asisten RBA Center</w:t>
      </w:r>
    </w:p>
    <w:p w:rsidR="00063378" w:rsidRPr="006328FD" w:rsidRDefault="00063378" w:rsidP="00063378">
      <w:pPr>
        <w:spacing w:before="100" w:beforeAutospacing="1" w:after="0" w:line="240" w:lineRule="auto"/>
        <w:rPr>
          <w:rFonts w:ascii="Times New Roman" w:eastAsia="Times New Roman" w:hAnsi="Times New Roman" w:cs="Times New Roman"/>
          <w:sz w:val="20"/>
          <w:szCs w:val="20"/>
        </w:rPr>
      </w:pPr>
      <w:r w:rsidRPr="006328FD">
        <w:rPr>
          <w:rFonts w:ascii="Arial" w:eastAsia="Times New Roman" w:hAnsi="Arial" w:cs="Arial"/>
          <w:b/>
          <w:bCs/>
          <w:sz w:val="20"/>
          <w:szCs w:val="20"/>
        </w:rPr>
        <w:t>A. Syarat:</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Sudah RR atau MRT dan terhubung baik dengan bidang kesehatan/fitness dan sudah mengenal banyak orang yang berminat untuk belajar RBA.</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Sudah ada RBA Center di kota bpk/ibu (Jakarta, Los Angeles, Asheville, Malang</w:t>
      </w:r>
      <w:r w:rsidR="00FB4F85">
        <w:rPr>
          <w:rFonts w:ascii="Arial" w:eastAsia="Times New Roman" w:hAnsi="Arial" w:cs="Arial"/>
          <w:sz w:val="20"/>
          <w:szCs w:val="20"/>
        </w:rPr>
        <w:t xml:space="preserve"> – sedang direncanakan</w:t>
      </w:r>
      <w:r w:rsidRPr="006328FD">
        <w:rPr>
          <w:rFonts w:ascii="Arial" w:eastAsia="Times New Roman" w:hAnsi="Arial" w:cs="Arial"/>
          <w:sz w:val="20"/>
          <w:szCs w:val="20"/>
        </w:rPr>
        <w:t>)</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Menyadari bahwa RBA adalah Bagian dari Rencana Besar Tuhan untuk mengingatkan semua manusia tentang Tuhan dalam setiap langkah mereka.</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Sudah rajin berlatih RBA 1.5 jam setiap hari setidaknya tiga bulan sebelum pelatihan dimulai</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Sudah mengikuti setidaknya RBA Tingkat 1 dua kali dan Intensive Walking/Retreat Kesehatan (harus yang dari tahun 2013) satu kali</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xml:space="preserve">- Melewati pre-evaluasi oleh GM Irmansyah Effendi </w:t>
      </w:r>
    </w:p>
    <w:p w:rsidR="00063378" w:rsidRPr="006328FD" w:rsidRDefault="00063378" w:rsidP="00063378">
      <w:pPr>
        <w:spacing w:before="100" w:beforeAutospacing="1" w:after="0" w:line="240" w:lineRule="auto"/>
        <w:rPr>
          <w:rFonts w:ascii="Times New Roman" w:eastAsia="Times New Roman" w:hAnsi="Times New Roman" w:cs="Times New Roman"/>
          <w:sz w:val="20"/>
          <w:szCs w:val="20"/>
        </w:rPr>
      </w:pPr>
    </w:p>
    <w:p w:rsidR="00063378" w:rsidRPr="006328FD" w:rsidRDefault="00063378" w:rsidP="00063378">
      <w:pPr>
        <w:spacing w:before="100" w:beforeAutospacing="1" w:after="0" w:line="240" w:lineRule="auto"/>
        <w:rPr>
          <w:rFonts w:ascii="Arial" w:eastAsia="Times New Roman" w:hAnsi="Arial" w:cs="Arial"/>
          <w:b/>
          <w:sz w:val="20"/>
          <w:szCs w:val="20"/>
        </w:rPr>
      </w:pPr>
      <w:r w:rsidRPr="006328FD">
        <w:rPr>
          <w:rFonts w:ascii="Arial" w:eastAsia="Times New Roman" w:hAnsi="Arial" w:cs="Arial"/>
          <w:b/>
          <w:sz w:val="20"/>
          <w:szCs w:val="20"/>
        </w:rPr>
        <w:t>B. Biaya Pelatihan:</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 xml:space="preserve">Biaya untuk pelatihan ini adalah Rp.5,000,000 (untuk peserta Indonesian) atau USD 500 (untuk peserta non-Indonesian)++  </w:t>
      </w:r>
    </w:p>
    <w:p w:rsidR="00063378" w:rsidRPr="006328FD" w:rsidRDefault="00063378" w:rsidP="00063378">
      <w:pPr>
        <w:spacing w:before="100" w:beforeAutospacing="1" w:after="0" w:line="240" w:lineRule="auto"/>
        <w:rPr>
          <w:rFonts w:ascii="Arial" w:eastAsia="Times New Roman" w:hAnsi="Arial" w:cs="Arial"/>
          <w:sz w:val="20"/>
          <w:szCs w:val="20"/>
        </w:rPr>
      </w:pPr>
    </w:p>
    <w:p w:rsidR="00063378" w:rsidRPr="006328FD" w:rsidRDefault="00063378" w:rsidP="00063378">
      <w:pPr>
        <w:spacing w:before="100" w:beforeAutospacing="1" w:after="0" w:line="240" w:lineRule="auto"/>
        <w:rPr>
          <w:rFonts w:ascii="Arial" w:eastAsia="Times New Roman" w:hAnsi="Arial" w:cs="Arial"/>
          <w:b/>
          <w:sz w:val="20"/>
          <w:szCs w:val="20"/>
        </w:rPr>
      </w:pPr>
      <w:r w:rsidRPr="006328FD">
        <w:rPr>
          <w:rFonts w:ascii="Arial" w:eastAsia="Times New Roman" w:hAnsi="Arial" w:cs="Arial"/>
          <w:b/>
          <w:sz w:val="20"/>
          <w:szCs w:val="20"/>
        </w:rPr>
        <w:t>C. Bonus Prestasi:</w:t>
      </w:r>
    </w:p>
    <w:p w:rsidR="00063378" w:rsidRPr="006328FD" w:rsidRDefault="00063378" w:rsidP="00063378">
      <w:pPr>
        <w:spacing w:before="100" w:beforeAutospacing="1" w:after="0" w:line="240" w:lineRule="auto"/>
        <w:rPr>
          <w:rFonts w:ascii="Arial" w:eastAsia="Times New Roman" w:hAnsi="Arial" w:cs="Arial"/>
          <w:sz w:val="20"/>
          <w:szCs w:val="20"/>
        </w:rPr>
      </w:pPr>
      <w:r w:rsidRPr="006328FD">
        <w:rPr>
          <w:rFonts w:ascii="Arial" w:eastAsia="Times New Roman" w:hAnsi="Arial" w:cs="Arial"/>
          <w:sz w:val="20"/>
          <w:szCs w:val="20"/>
        </w:rPr>
        <w:t>Untuk setiap Asisten RBA Center yang telah mengajar/menjadi asisten untuk 36 sesi penuh dalam tahun pertama, ybs akan diberikan bonus khusus sejumlah Rp. 5,000,000.</w:t>
      </w:r>
    </w:p>
    <w:p w:rsidR="00063378" w:rsidRPr="006328FD" w:rsidRDefault="00063378" w:rsidP="00063378">
      <w:pPr>
        <w:spacing w:before="100" w:beforeAutospacing="1" w:after="0" w:line="240" w:lineRule="auto"/>
        <w:rPr>
          <w:rFonts w:ascii="Arial" w:eastAsia="Times New Roman" w:hAnsi="Arial" w:cs="Arial"/>
          <w:sz w:val="20"/>
          <w:szCs w:val="20"/>
        </w:rPr>
      </w:pPr>
    </w:p>
    <w:p w:rsidR="00063378" w:rsidRPr="006328FD" w:rsidRDefault="00063378" w:rsidP="00063378">
      <w:pPr>
        <w:spacing w:before="100" w:beforeAutospacing="1" w:after="0" w:line="240" w:lineRule="auto"/>
        <w:rPr>
          <w:rFonts w:ascii="Arial" w:eastAsia="Times New Roman" w:hAnsi="Arial" w:cs="Arial"/>
          <w:b/>
          <w:bCs/>
          <w:sz w:val="20"/>
          <w:szCs w:val="20"/>
        </w:rPr>
      </w:pPr>
      <w:r w:rsidRPr="006328FD">
        <w:rPr>
          <w:rFonts w:ascii="Arial" w:eastAsia="Times New Roman" w:hAnsi="Arial" w:cs="Arial"/>
          <w:b/>
          <w:bCs/>
          <w:sz w:val="20"/>
          <w:szCs w:val="20"/>
        </w:rPr>
        <w:t xml:space="preserve">Deadline: Harap mengisi form pendaftaran terlampir dan foto seluruh tubuh dan dikirim ke </w:t>
      </w:r>
      <w:hyperlink r:id="rId6" w:history="1">
        <w:r w:rsidRPr="006328FD">
          <w:rPr>
            <w:rStyle w:val="Hyperlink"/>
            <w:rFonts w:ascii="Arial" w:eastAsia="Times New Roman" w:hAnsi="Arial" w:cs="Arial"/>
            <w:b/>
            <w:bCs/>
            <w:sz w:val="20"/>
            <w:szCs w:val="20"/>
          </w:rPr>
          <w:t>info@natural-walking.com</w:t>
        </w:r>
      </w:hyperlink>
      <w:r w:rsidRPr="006328FD">
        <w:rPr>
          <w:rFonts w:ascii="Arial" w:eastAsia="Times New Roman" w:hAnsi="Arial" w:cs="Arial"/>
          <w:b/>
          <w:bCs/>
          <w:sz w:val="20"/>
          <w:szCs w:val="20"/>
        </w:rPr>
        <w:t xml:space="preserve"> selambat2nya tanggal </w:t>
      </w:r>
      <w:r w:rsidR="00CD418A">
        <w:rPr>
          <w:rFonts w:ascii="Arial" w:eastAsia="Times New Roman" w:hAnsi="Arial" w:cs="Arial"/>
          <w:b/>
          <w:bCs/>
          <w:color w:val="FF0000"/>
          <w:sz w:val="20"/>
          <w:szCs w:val="20"/>
        </w:rPr>
        <w:t>1</w:t>
      </w:r>
      <w:r w:rsidR="00DB68A5">
        <w:rPr>
          <w:rFonts w:ascii="Arial" w:eastAsia="Times New Roman" w:hAnsi="Arial" w:cs="Arial"/>
          <w:b/>
          <w:bCs/>
          <w:color w:val="FF0000"/>
          <w:sz w:val="20"/>
          <w:szCs w:val="20"/>
        </w:rPr>
        <w:t>6 November</w:t>
      </w:r>
      <w:r w:rsidR="00CD418A">
        <w:rPr>
          <w:rFonts w:ascii="Arial" w:eastAsia="Times New Roman" w:hAnsi="Arial" w:cs="Arial"/>
          <w:b/>
          <w:bCs/>
          <w:color w:val="FF0000"/>
          <w:sz w:val="20"/>
          <w:szCs w:val="20"/>
        </w:rPr>
        <w:t xml:space="preserve"> 2015</w:t>
      </w:r>
      <w:r w:rsidRPr="006328FD">
        <w:rPr>
          <w:rFonts w:ascii="Arial" w:eastAsia="Times New Roman" w:hAnsi="Arial" w:cs="Arial"/>
          <w:b/>
          <w:bCs/>
          <w:sz w:val="20"/>
          <w:szCs w:val="20"/>
        </w:rPr>
        <w:t xml:space="preserve">! </w:t>
      </w:r>
      <w:bookmarkStart w:id="0" w:name="_GoBack"/>
      <w:bookmarkEnd w:id="0"/>
    </w:p>
    <w:p w:rsidR="00063378" w:rsidRPr="006328FD" w:rsidRDefault="00063378" w:rsidP="00063378">
      <w:pPr>
        <w:spacing w:before="100" w:beforeAutospacing="1" w:after="0" w:line="240" w:lineRule="auto"/>
        <w:rPr>
          <w:rFonts w:ascii="Arial" w:eastAsia="Times New Roman" w:hAnsi="Arial" w:cs="Arial"/>
          <w:sz w:val="20"/>
          <w:szCs w:val="20"/>
        </w:rPr>
      </w:pPr>
    </w:p>
    <w:p w:rsidR="00063378" w:rsidRPr="006328FD" w:rsidRDefault="00063378" w:rsidP="00063378">
      <w:pPr>
        <w:spacing w:before="100" w:beforeAutospacing="1" w:after="0" w:line="240" w:lineRule="auto"/>
        <w:rPr>
          <w:rFonts w:ascii="Times New Roman" w:eastAsia="Times New Roman" w:hAnsi="Times New Roman" w:cs="Times New Roman"/>
          <w:sz w:val="20"/>
          <w:szCs w:val="20"/>
        </w:rPr>
      </w:pPr>
      <w:r w:rsidRPr="006328FD">
        <w:rPr>
          <w:rFonts w:ascii="Arial" w:eastAsia="Times New Roman" w:hAnsi="Arial" w:cs="Arial"/>
          <w:sz w:val="20"/>
          <w:szCs w:val="20"/>
        </w:rPr>
        <w:t>WLL</w:t>
      </w:r>
    </w:p>
    <w:p w:rsidR="00063378" w:rsidRPr="006328FD" w:rsidRDefault="00063378" w:rsidP="00063378">
      <w:pPr>
        <w:spacing w:before="100" w:beforeAutospacing="1" w:after="0" w:line="240" w:lineRule="auto"/>
        <w:rPr>
          <w:rFonts w:ascii="Times New Roman" w:eastAsia="Times New Roman" w:hAnsi="Times New Roman" w:cs="Times New Roman"/>
          <w:sz w:val="20"/>
          <w:szCs w:val="20"/>
        </w:rPr>
      </w:pPr>
      <w:r w:rsidRPr="006328FD">
        <w:rPr>
          <w:rFonts w:ascii="Arial" w:eastAsia="Times New Roman" w:hAnsi="Arial" w:cs="Arial"/>
          <w:sz w:val="20"/>
          <w:szCs w:val="20"/>
        </w:rPr>
        <w:t>Kimmi</w:t>
      </w:r>
    </w:p>
    <w:p w:rsidR="00063378" w:rsidRPr="006328FD" w:rsidRDefault="00063378" w:rsidP="00063378">
      <w:pPr>
        <w:spacing w:before="100" w:beforeAutospacing="1" w:after="100" w:afterAutospacing="1" w:line="240" w:lineRule="auto"/>
        <w:rPr>
          <w:rFonts w:ascii="Times New Roman" w:eastAsia="Times New Roman" w:hAnsi="Times New Roman" w:cs="Times New Roman"/>
          <w:sz w:val="20"/>
          <w:szCs w:val="20"/>
        </w:rPr>
      </w:pPr>
      <w:r w:rsidRPr="006328FD">
        <w:rPr>
          <w:rFonts w:ascii="Times New Roman" w:eastAsia="Times New Roman" w:hAnsi="Times New Roman" w:cs="Times New Roman"/>
          <w:sz w:val="20"/>
          <w:szCs w:val="20"/>
        </w:rPr>
        <w:t> </w:t>
      </w:r>
    </w:p>
    <w:sectPr w:rsidR="00063378" w:rsidRPr="006328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E9" w:rsidRDefault="008B2EE9" w:rsidP="00BD6A95">
      <w:pPr>
        <w:spacing w:after="0" w:line="240" w:lineRule="auto"/>
      </w:pPr>
      <w:r>
        <w:separator/>
      </w:r>
    </w:p>
  </w:endnote>
  <w:endnote w:type="continuationSeparator" w:id="0">
    <w:p w:rsidR="008B2EE9" w:rsidRDefault="008B2EE9" w:rsidP="00BD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E9" w:rsidRDefault="008B2EE9" w:rsidP="00BD6A95">
      <w:pPr>
        <w:spacing w:after="0" w:line="240" w:lineRule="auto"/>
      </w:pPr>
      <w:r>
        <w:separator/>
      </w:r>
    </w:p>
  </w:footnote>
  <w:footnote w:type="continuationSeparator" w:id="0">
    <w:p w:rsidR="008B2EE9" w:rsidRDefault="008B2EE9" w:rsidP="00BD6A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78"/>
    <w:rsid w:val="00063378"/>
    <w:rsid w:val="0016466E"/>
    <w:rsid w:val="003076A0"/>
    <w:rsid w:val="00795BC0"/>
    <w:rsid w:val="008B2EE9"/>
    <w:rsid w:val="00A370FF"/>
    <w:rsid w:val="00BD6A95"/>
    <w:rsid w:val="00C75E4C"/>
    <w:rsid w:val="00CD418A"/>
    <w:rsid w:val="00DB68A5"/>
    <w:rsid w:val="00FB4F85"/>
    <w:rsid w:val="00FE3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25695-3452-4FAE-9F61-6178D309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37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378"/>
    <w:rPr>
      <w:color w:val="0000FF" w:themeColor="hyperlink"/>
      <w:u w:val="single"/>
    </w:rPr>
  </w:style>
  <w:style w:type="paragraph" w:styleId="Header">
    <w:name w:val="header"/>
    <w:basedOn w:val="Normal"/>
    <w:link w:val="HeaderChar"/>
    <w:uiPriority w:val="99"/>
    <w:unhideWhenUsed/>
    <w:rsid w:val="00BD6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95"/>
    <w:rPr>
      <w:lang w:val="en-US"/>
    </w:rPr>
  </w:style>
  <w:style w:type="paragraph" w:styleId="Footer">
    <w:name w:val="footer"/>
    <w:basedOn w:val="Normal"/>
    <w:link w:val="FooterChar"/>
    <w:uiPriority w:val="99"/>
    <w:unhideWhenUsed/>
    <w:rsid w:val="00BD6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atural-walk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Iskandar</dc:creator>
  <cp:lastModifiedBy>Sunny Tjandrakesuma</cp:lastModifiedBy>
  <cp:revision>3</cp:revision>
  <dcterms:created xsi:type="dcterms:W3CDTF">2015-10-12T15:56:00Z</dcterms:created>
  <dcterms:modified xsi:type="dcterms:W3CDTF">2015-10-12T15:58:00Z</dcterms:modified>
</cp:coreProperties>
</file>